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特別養護老人ホーム</w:t>
      </w:r>
    </w:p>
    <w:p>
      <w:pPr>
        <w:pStyle w:val="Note"/>
      </w:pPr>
      <w:r>
        <w:t xml:space="preserve">社会福祉法人なごや福祉施設協会｜ホームページ案 原稿確認用（tokuyo.html）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名古屋市内12施設で、特別養護老人ホームを運営しています。入所を考え始めたご家族が、条件や費用、申込の流れを分かりやすく確認できるようご案内します。</w:t>
      </w:r>
    </w:p>
    <w:p>
      <w:r>
        <w:t xml:space="preserve">入所・見学のご相談はこちら</w:t>
      </w:r>
    </w:p>
    <w:p>
      <w:r>
        <w:t xml:space="preserve">第一希望と、あわせて検討したい施設を選んでご相談いただけます</w:t>
      </w:r>
    </w:p>
    <w:p>
      <w:pPr>
        <w:pStyle w:val="Heading2"/>
      </w:pPr>
      <w:r>
        <w:t xml:space="preserve">特別養護老人ホームとは</w:t>
      </w:r>
    </w:p>
    <w:p>
      <w:pPr>
        <w:pStyle w:val="Photo"/>
      </w:pPr>
      <w:r>
        <w:t xml:space="preserve">写真：居室や共用スペースで穏やかに過ごす利用者の様子</w:t>
      </w:r>
    </w:p>
    <w:p>
      <w:r>
        <w:t xml:space="preserve">常時介護が必要で、ご自宅での介護が難しい要介護3〜5の方が入所し、食事・入浴・排泄などの日常生活の世話を受ける、介護保険施設です。ショートステイを併設し、短期間のご利用もできます。</w:t>
      </w:r>
    </w:p>
    <w:p>
      <w:pPr>
        <w:pStyle w:val="Heading2"/>
      </w:pPr>
      <w:r>
        <w:t xml:space="preserve">入所の対象と費用の考え方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対象となる方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常時介護が必要で、ご自宅での介護が難しい要介護3〜5の方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提供する内容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食事・入浴・排泄などの日常生活の世話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費用の考え方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介護保険施設のため、有料老人ホームとは費用の仕組みが異なります。各施設の料金表は、施設のページでご確認いただけます。</w:t>
            </w:r>
          </w:p>
        </w:tc>
      </w:tr>
    </w:tbl>
    <w:p/>
    <w:p>
      <w:pPr>
        <w:pStyle w:val="Heading2"/>
      </w:pPr>
      <w:r>
        <w:t xml:space="preserve">申込から入所までの流れ</w:t>
      </w:r>
    </w:p>
    <w:p>
      <w:pPr>
        <w:pStyle w:val="Heading3"/>
      </w:pPr>
      <w:r>
        <w:t xml:space="preserve">ご相談・見学</w:t>
      </w:r>
    </w:p>
    <w:p>
      <w:r>
        <w:t xml:space="preserve">電話またはフォームでご相談のうえ、施設を見学します。</w:t>
      </w:r>
    </w:p>
    <w:p>
      <w:pPr>
        <w:pStyle w:val="Heading3"/>
      </w:pPr>
      <w:r>
        <w:t xml:space="preserve">申込書の提出</w:t>
      </w:r>
    </w:p>
    <w:p>
      <w:r>
        <w:t xml:space="preserve">申込書に必要事項を記入して提出します。</w:t>
      </w:r>
    </w:p>
    <w:p>
      <w:pPr>
        <w:pStyle w:val="Heading3"/>
      </w:pPr>
      <w:r>
        <w:t xml:space="preserve">入所の判定・待機</w:t>
      </w:r>
    </w:p>
    <w:p>
      <w:r>
        <w:t xml:space="preserve">順番を判定し、空きが出るまでお待ちいただきます。</w:t>
      </w:r>
    </w:p>
    <w:p>
      <w:pPr>
        <w:pStyle w:val="Heading3"/>
      </w:pPr>
      <w:r>
        <w:t xml:space="preserve">入所</w:t>
      </w:r>
    </w:p>
    <w:p>
      <w:r>
        <w:t xml:space="preserve">ご案内が届き次第、ご入所の準備を進めます。</w:t>
      </w:r>
    </w:p>
    <w:p>
      <w:pPr>
        <w:pStyle w:val="Heading2"/>
      </w:pPr>
      <w:r>
        <w:t xml:space="preserve">12施設の一覧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施設名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区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電話番号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なごやかハウス横田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熱田区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052-671-0616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なごやかハウス滝ノ水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緑区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052-895-7671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なごやかハウス出来町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東区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052-711-8122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なごやかハウス福原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昭和区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052-781-7703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なごやかハウス希望ケ丘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千種区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052-752-1552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なごやかハウス名西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西区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052-521-9771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なごやかハウス三条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南区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052-692-7781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なごやかハウス岳見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瑞穂区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052-837-4917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なごやかハウス野跡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港区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052-384-7483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なごやかハウス名楽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中村区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052-486-1931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なごやかハウス丸池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港区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052-659-7730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なごやかハウス神宮寺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港区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052-389-0170</w:t>
            </w:r>
          </w:p>
        </w:tc>
      </w:tr>
    </w:tbl>
    <w:p/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E01F06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E01F06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